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24B47A" w14:textId="2A65A51E" w:rsidR="00BB349C" w:rsidRDefault="00BB349C" w:rsidP="00BB349C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Rejestr TPMx_CnV zawiera:</w:t>
      </w:r>
    </w:p>
    <w:p w14:paraId="187C33B6" w14:textId="03A0B531" w:rsidR="00BB349C" w:rsidRDefault="00BB349C" w:rsidP="00BB349C">
      <w:pPr>
        <w:jc w:val="center"/>
        <w:rPr>
          <w:color w:val="FF0000"/>
          <w:sz w:val="32"/>
          <w:szCs w:val="32"/>
        </w:rPr>
      </w:pPr>
      <w:r w:rsidRPr="00BB349C">
        <w:rPr>
          <w:color w:val="FF0000"/>
          <w:sz w:val="32"/>
          <w:szCs w:val="32"/>
        </w:rPr>
        <w:drawing>
          <wp:inline distT="0" distB="0" distL="0" distR="0" wp14:anchorId="491D7A58" wp14:editId="61A6035B">
            <wp:extent cx="5166360" cy="2540483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3190" cy="254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F588" w14:textId="475EC32A" w:rsidR="00BB349C" w:rsidRDefault="00BB349C" w:rsidP="00BB349C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Przerwanie zewnętrzne, podane na końcówkę GPIO</w:t>
      </w:r>
      <w:r>
        <w:rPr>
          <w:color w:val="FF0000"/>
          <w:sz w:val="32"/>
          <w:szCs w:val="32"/>
        </w:rPr>
        <w:t>:</w:t>
      </w:r>
    </w:p>
    <w:p w14:paraId="197209BD" w14:textId="71654981" w:rsidR="00BB349C" w:rsidRDefault="00BB349C" w:rsidP="00BB349C">
      <w:pPr>
        <w:jc w:val="center"/>
        <w:rPr>
          <w:color w:val="FF0000"/>
          <w:sz w:val="32"/>
          <w:szCs w:val="32"/>
        </w:rPr>
      </w:pPr>
      <w:r w:rsidRPr="00BB349C">
        <w:rPr>
          <w:color w:val="FF0000"/>
          <w:sz w:val="32"/>
          <w:szCs w:val="32"/>
        </w:rPr>
        <w:drawing>
          <wp:inline distT="0" distB="0" distL="0" distR="0" wp14:anchorId="50582938" wp14:editId="235A86A9">
            <wp:extent cx="5440680" cy="2133812"/>
            <wp:effectExtent l="0" t="0" r="762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7358" cy="213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D5B6" w14:textId="5DD9B814" w:rsidR="00BB349C" w:rsidRDefault="00BB349C" w:rsidP="00BB349C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Szesnastobitowy licznik TPMx, można skrócić</w:t>
      </w:r>
      <w:r>
        <w:rPr>
          <w:color w:val="FF0000"/>
          <w:sz w:val="32"/>
          <w:szCs w:val="32"/>
        </w:rPr>
        <w:t>:</w:t>
      </w:r>
    </w:p>
    <w:p w14:paraId="55C1D27F" w14:textId="3C415DDB" w:rsidR="00BB349C" w:rsidRDefault="00BB349C" w:rsidP="00BB349C">
      <w:pPr>
        <w:jc w:val="center"/>
        <w:rPr>
          <w:color w:val="FF0000"/>
          <w:sz w:val="32"/>
          <w:szCs w:val="32"/>
        </w:rPr>
      </w:pPr>
      <w:r w:rsidRPr="00BB349C">
        <w:rPr>
          <w:color w:val="FF0000"/>
          <w:sz w:val="32"/>
          <w:szCs w:val="32"/>
        </w:rPr>
        <w:drawing>
          <wp:inline distT="0" distB="0" distL="0" distR="0" wp14:anchorId="03422AB0" wp14:editId="1C6C48FB">
            <wp:extent cx="3314987" cy="2804403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3AD6" w14:textId="1B9B0C83" w:rsidR="00BB349C" w:rsidRDefault="00BB349C" w:rsidP="00BB349C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Port szeregowy UART0 pracuje w trybie</w:t>
      </w:r>
      <w:r>
        <w:rPr>
          <w:color w:val="FF0000"/>
          <w:sz w:val="32"/>
          <w:szCs w:val="32"/>
        </w:rPr>
        <w:t>:</w:t>
      </w:r>
    </w:p>
    <w:p w14:paraId="32BA699C" w14:textId="42EC2E1C" w:rsidR="00BB349C" w:rsidRDefault="00BB349C" w:rsidP="00BB349C">
      <w:pPr>
        <w:jc w:val="center"/>
        <w:rPr>
          <w:color w:val="FF0000"/>
          <w:sz w:val="32"/>
          <w:szCs w:val="32"/>
        </w:rPr>
      </w:pPr>
      <w:r w:rsidRPr="00BB349C">
        <w:rPr>
          <w:color w:val="FF0000"/>
          <w:sz w:val="32"/>
          <w:szCs w:val="32"/>
        </w:rPr>
        <w:drawing>
          <wp:inline distT="0" distB="0" distL="0" distR="0" wp14:anchorId="5A151A7B" wp14:editId="76A5C130">
            <wp:extent cx="3566469" cy="3741744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1CDA" w14:textId="30311EAE" w:rsidR="00BB349C" w:rsidRDefault="00BB349C" w:rsidP="00BB349C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Po wykonaniu następującego programu zmienna z będzie miała</w:t>
      </w:r>
      <w:r w:rsidR="00406EF7">
        <w:rPr>
          <w:color w:val="FF0000"/>
          <w:sz w:val="32"/>
          <w:szCs w:val="32"/>
        </w:rPr>
        <w:t xml:space="preserve"> wart</w:t>
      </w:r>
      <w:r>
        <w:rPr>
          <w:color w:val="FF0000"/>
          <w:sz w:val="32"/>
          <w:szCs w:val="32"/>
        </w:rPr>
        <w:t>:</w:t>
      </w:r>
    </w:p>
    <w:p w14:paraId="79B1B831" w14:textId="635802AB" w:rsidR="00BB349C" w:rsidRDefault="00BB349C" w:rsidP="00BB349C">
      <w:pPr>
        <w:jc w:val="center"/>
        <w:rPr>
          <w:color w:val="FF0000"/>
          <w:sz w:val="32"/>
          <w:szCs w:val="32"/>
        </w:rPr>
      </w:pPr>
      <w:r w:rsidRPr="00BB349C">
        <w:rPr>
          <w:color w:val="FF0000"/>
          <w:sz w:val="32"/>
          <w:szCs w:val="32"/>
        </w:rPr>
        <w:drawing>
          <wp:inline distT="0" distB="0" distL="0" distR="0" wp14:anchorId="72A39C05" wp14:editId="09A562E2">
            <wp:extent cx="5235394" cy="2872989"/>
            <wp:effectExtent l="0" t="0" r="3810" b="381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4D5C" w14:textId="2983AA33" w:rsidR="00406EF7" w:rsidRDefault="00406EF7" w:rsidP="00BB349C">
      <w:pPr>
        <w:jc w:val="center"/>
        <w:rPr>
          <w:color w:val="FF0000"/>
          <w:sz w:val="32"/>
          <w:szCs w:val="32"/>
        </w:rPr>
      </w:pPr>
    </w:p>
    <w:p w14:paraId="3B252FF5" w14:textId="1CADA425" w:rsidR="00406EF7" w:rsidRDefault="00406EF7" w:rsidP="00BB349C">
      <w:pPr>
        <w:jc w:val="center"/>
        <w:rPr>
          <w:color w:val="FF0000"/>
          <w:sz w:val="32"/>
          <w:szCs w:val="32"/>
        </w:rPr>
      </w:pPr>
    </w:p>
    <w:p w14:paraId="4C7EE69F" w14:textId="3B625108" w:rsidR="00406EF7" w:rsidRDefault="00406EF7" w:rsidP="00BB349C">
      <w:pPr>
        <w:jc w:val="center"/>
        <w:rPr>
          <w:color w:val="FF0000"/>
          <w:sz w:val="32"/>
          <w:szCs w:val="32"/>
        </w:rPr>
      </w:pPr>
    </w:p>
    <w:p w14:paraId="28865785" w14:textId="14E8C7F5" w:rsidR="00406EF7" w:rsidRDefault="00406EF7" w:rsidP="00406EF7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Kalibracja przetwornika ADC0</w:t>
      </w:r>
      <w:r>
        <w:rPr>
          <w:color w:val="FF0000"/>
          <w:sz w:val="32"/>
          <w:szCs w:val="32"/>
        </w:rPr>
        <w:t>:</w:t>
      </w:r>
    </w:p>
    <w:p w14:paraId="219E65F8" w14:textId="1D50C31F" w:rsidR="00406EF7" w:rsidRDefault="00406EF7" w:rsidP="00406EF7">
      <w:pPr>
        <w:jc w:val="center"/>
        <w:rPr>
          <w:color w:val="FF0000"/>
          <w:sz w:val="32"/>
          <w:szCs w:val="32"/>
        </w:rPr>
      </w:pPr>
      <w:r w:rsidRPr="00406EF7">
        <w:rPr>
          <w:color w:val="FF0000"/>
          <w:sz w:val="32"/>
          <w:szCs w:val="32"/>
        </w:rPr>
        <w:drawing>
          <wp:inline distT="0" distB="0" distL="0" distR="0" wp14:anchorId="3E5A4CCF" wp14:editId="637D7199">
            <wp:extent cx="4325609" cy="301752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5209" cy="30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4F99" w14:textId="7BD288A3" w:rsidR="00406EF7" w:rsidRDefault="00406EF7" w:rsidP="00406EF7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Maksymalna częstotliwość zegara SCL, magistrali I2C związana jest z</w:t>
      </w:r>
      <w:r>
        <w:rPr>
          <w:color w:val="FF0000"/>
          <w:sz w:val="32"/>
          <w:szCs w:val="32"/>
        </w:rPr>
        <w:t>:</w:t>
      </w:r>
    </w:p>
    <w:p w14:paraId="12F38509" w14:textId="5E7BF7C9" w:rsidR="00406EF7" w:rsidRDefault="00406EF7" w:rsidP="00406EF7">
      <w:pPr>
        <w:jc w:val="center"/>
        <w:rPr>
          <w:color w:val="FF0000"/>
          <w:sz w:val="32"/>
          <w:szCs w:val="32"/>
        </w:rPr>
      </w:pPr>
      <w:r w:rsidRPr="00406EF7">
        <w:rPr>
          <w:color w:val="FF0000"/>
          <w:sz w:val="32"/>
          <w:szCs w:val="32"/>
        </w:rPr>
        <w:drawing>
          <wp:inline distT="0" distB="0" distL="0" distR="0" wp14:anchorId="504EC5D9" wp14:editId="5B6D9DDB">
            <wp:extent cx="4857413" cy="3070860"/>
            <wp:effectExtent l="0" t="0" r="63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4978" cy="30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C7DD" w14:textId="0FF248D5" w:rsidR="00406EF7" w:rsidRDefault="00406EF7" w:rsidP="00406EF7">
      <w:pPr>
        <w:jc w:val="center"/>
        <w:rPr>
          <w:color w:val="FF0000"/>
          <w:sz w:val="32"/>
          <w:szCs w:val="32"/>
        </w:rPr>
      </w:pPr>
    </w:p>
    <w:p w14:paraId="5CE0CFB2" w14:textId="378CC1F9" w:rsidR="00406EF7" w:rsidRDefault="00406EF7" w:rsidP="00406EF7">
      <w:pPr>
        <w:jc w:val="center"/>
        <w:rPr>
          <w:color w:val="FF0000"/>
          <w:sz w:val="32"/>
          <w:szCs w:val="32"/>
        </w:rPr>
      </w:pPr>
    </w:p>
    <w:p w14:paraId="2DFA2CEC" w14:textId="719A2DCD" w:rsidR="00406EF7" w:rsidRDefault="00406EF7" w:rsidP="00406EF7">
      <w:pPr>
        <w:jc w:val="center"/>
        <w:rPr>
          <w:color w:val="FF0000"/>
          <w:sz w:val="32"/>
          <w:szCs w:val="32"/>
        </w:rPr>
      </w:pPr>
    </w:p>
    <w:p w14:paraId="42DC0A08" w14:textId="0E79B8CA" w:rsidR="00406EF7" w:rsidRDefault="00406EF7" w:rsidP="00406EF7">
      <w:pPr>
        <w:jc w:val="center"/>
        <w:rPr>
          <w:color w:val="FF0000"/>
          <w:sz w:val="32"/>
          <w:szCs w:val="32"/>
        </w:rPr>
      </w:pPr>
    </w:p>
    <w:p w14:paraId="6EB2D5BA" w14:textId="77777777" w:rsidR="00406EF7" w:rsidRDefault="00406EF7" w:rsidP="00406EF7">
      <w:pPr>
        <w:jc w:val="center"/>
        <w:rPr>
          <w:color w:val="FF0000"/>
          <w:sz w:val="32"/>
          <w:szCs w:val="32"/>
        </w:rPr>
      </w:pPr>
    </w:p>
    <w:p w14:paraId="397288F5" w14:textId="458EBE5B" w:rsidR="00406EF7" w:rsidRPr="00406EF7" w:rsidRDefault="00406EF7" w:rsidP="00406EF7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Overrun Error to</w:t>
      </w:r>
      <w:r>
        <w:rPr>
          <w:color w:val="FF0000"/>
          <w:sz w:val="32"/>
          <w:szCs w:val="32"/>
        </w:rPr>
        <w:t>:</w:t>
      </w:r>
      <w:r>
        <w:rPr>
          <w:color w:val="FF0000"/>
          <w:sz w:val="32"/>
          <w:szCs w:val="32"/>
        </w:rPr>
        <w:t xml:space="preserve"> (</w:t>
      </w:r>
      <w:r w:rsidR="00D4744F">
        <w:rPr>
          <w:color w:val="FF0000"/>
          <w:sz w:val="32"/>
          <w:szCs w:val="32"/>
        </w:rPr>
        <w:t>NIENADĄŻANIE Z ODCZYTYWANIEM</w:t>
      </w:r>
      <w:r>
        <w:rPr>
          <w:color w:val="FF0000"/>
          <w:sz w:val="32"/>
          <w:szCs w:val="32"/>
        </w:rPr>
        <w:t>)</w:t>
      </w:r>
    </w:p>
    <w:p w14:paraId="212E62EF" w14:textId="3F650F1A" w:rsidR="00406EF7" w:rsidRDefault="00406EF7" w:rsidP="00406EF7">
      <w:pPr>
        <w:jc w:val="center"/>
        <w:rPr>
          <w:color w:val="FF0000"/>
          <w:sz w:val="32"/>
          <w:szCs w:val="32"/>
        </w:rPr>
      </w:pPr>
      <w:r w:rsidRPr="00406EF7">
        <w:rPr>
          <w:color w:val="FF0000"/>
          <w:sz w:val="32"/>
          <w:szCs w:val="32"/>
        </w:rPr>
        <w:drawing>
          <wp:inline distT="0" distB="0" distL="0" distR="0" wp14:anchorId="23012732" wp14:editId="7D45DC68">
            <wp:extent cx="4358640" cy="2519405"/>
            <wp:effectExtent l="0" t="0" r="381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3097" cy="252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F9D0" w14:textId="47EE65E4" w:rsidR="00406EF7" w:rsidRDefault="00406EF7" w:rsidP="00406EF7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Instrukcja SysTick_Config(SystemCoreClock) działa dla</w:t>
      </w:r>
      <w:r>
        <w:rPr>
          <w:color w:val="FF0000"/>
          <w:sz w:val="32"/>
          <w:szCs w:val="32"/>
        </w:rPr>
        <w:t>:</w:t>
      </w:r>
    </w:p>
    <w:p w14:paraId="0FBABD45" w14:textId="5986F389" w:rsidR="00406EF7" w:rsidRDefault="00406EF7" w:rsidP="00406EF7">
      <w:pPr>
        <w:jc w:val="center"/>
        <w:rPr>
          <w:color w:val="FF0000"/>
          <w:sz w:val="32"/>
          <w:szCs w:val="32"/>
        </w:rPr>
      </w:pPr>
      <w:r w:rsidRPr="00406EF7">
        <w:rPr>
          <w:color w:val="FF0000"/>
          <w:sz w:val="32"/>
          <w:szCs w:val="32"/>
        </w:rPr>
        <w:drawing>
          <wp:inline distT="0" distB="0" distL="0" distR="0" wp14:anchorId="2939B57F" wp14:editId="5A903D96">
            <wp:extent cx="4442459" cy="2802386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2048" cy="280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A675" w14:textId="44F900FF" w:rsidR="00406EF7" w:rsidRDefault="00F65816" w:rsidP="00406EF7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Pętla główna i przerwania</w:t>
      </w:r>
      <w:r w:rsidR="00406EF7">
        <w:rPr>
          <w:color w:val="FF0000"/>
          <w:sz w:val="32"/>
          <w:szCs w:val="32"/>
        </w:rPr>
        <w:t>:</w:t>
      </w:r>
    </w:p>
    <w:p w14:paraId="3D4F6464" w14:textId="2720A0D3" w:rsidR="00F65816" w:rsidRDefault="00F65816" w:rsidP="00406EF7">
      <w:pPr>
        <w:jc w:val="center"/>
        <w:rPr>
          <w:color w:val="FF0000"/>
          <w:sz w:val="32"/>
          <w:szCs w:val="32"/>
        </w:rPr>
      </w:pPr>
      <w:r w:rsidRPr="00F65816">
        <w:rPr>
          <w:color w:val="FF0000"/>
          <w:sz w:val="32"/>
          <w:szCs w:val="32"/>
        </w:rPr>
        <w:drawing>
          <wp:inline distT="0" distB="0" distL="0" distR="0" wp14:anchorId="29C67F2B" wp14:editId="013524D9">
            <wp:extent cx="5760720" cy="1999615"/>
            <wp:effectExtent l="0" t="0" r="0" b="63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C71F" w14:textId="035EC548" w:rsidR="00406EF7" w:rsidRDefault="00F65816" w:rsidP="00406EF7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W układzie UART0 bit parzystości jest</w:t>
      </w:r>
      <w:r w:rsidR="00406EF7">
        <w:rPr>
          <w:color w:val="FF0000"/>
          <w:sz w:val="32"/>
          <w:szCs w:val="32"/>
        </w:rPr>
        <w:t>:</w:t>
      </w:r>
    </w:p>
    <w:p w14:paraId="0B50FABC" w14:textId="6D86DB76" w:rsidR="00F65816" w:rsidRDefault="00F65816" w:rsidP="00406EF7">
      <w:pPr>
        <w:jc w:val="center"/>
        <w:rPr>
          <w:color w:val="FF0000"/>
          <w:sz w:val="32"/>
          <w:szCs w:val="32"/>
        </w:rPr>
      </w:pPr>
      <w:r w:rsidRPr="00F65816">
        <w:rPr>
          <w:color w:val="FF0000"/>
          <w:sz w:val="32"/>
          <w:szCs w:val="32"/>
        </w:rPr>
        <w:drawing>
          <wp:inline distT="0" distB="0" distL="0" distR="0" wp14:anchorId="699E30CE" wp14:editId="43D1BE84">
            <wp:extent cx="4449560" cy="2636520"/>
            <wp:effectExtent l="0" t="0" r="8255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6848" cy="264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CA67" w14:textId="507FCCB2" w:rsidR="00406EF7" w:rsidRDefault="00406EF7" w:rsidP="00406EF7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Po </w:t>
      </w:r>
      <w:r w:rsidR="00F65816">
        <w:rPr>
          <w:color w:val="FF0000"/>
          <w:sz w:val="32"/>
          <w:szCs w:val="32"/>
        </w:rPr>
        <w:t>przyjęciu przerwania od końcówki PTAx pierwszą czynnością</w:t>
      </w:r>
      <w:r>
        <w:rPr>
          <w:color w:val="FF0000"/>
          <w:sz w:val="32"/>
          <w:szCs w:val="32"/>
        </w:rPr>
        <w:t>:</w:t>
      </w:r>
    </w:p>
    <w:p w14:paraId="08D59A5A" w14:textId="357343F1" w:rsidR="00F65816" w:rsidRDefault="00F65816" w:rsidP="00406EF7">
      <w:pPr>
        <w:jc w:val="center"/>
        <w:rPr>
          <w:color w:val="FF0000"/>
          <w:sz w:val="32"/>
          <w:szCs w:val="32"/>
        </w:rPr>
      </w:pPr>
      <w:r w:rsidRPr="00F65816">
        <w:rPr>
          <w:color w:val="FF0000"/>
          <w:sz w:val="32"/>
          <w:szCs w:val="32"/>
        </w:rPr>
        <w:drawing>
          <wp:inline distT="0" distB="0" distL="0" distR="0" wp14:anchorId="22024E3E" wp14:editId="077041BB">
            <wp:extent cx="5288280" cy="2116594"/>
            <wp:effectExtent l="0" t="0" r="762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5881" cy="211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989A" w14:textId="576F5D1C" w:rsidR="00406EF7" w:rsidRDefault="00B126F5" w:rsidP="00406EF7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Port B pracuje jako wyjście poniższa instrukcja</w:t>
      </w:r>
      <w:r w:rsidR="00406EF7">
        <w:rPr>
          <w:color w:val="FF0000"/>
          <w:sz w:val="32"/>
          <w:szCs w:val="32"/>
        </w:rPr>
        <w:t>:</w:t>
      </w:r>
    </w:p>
    <w:p w14:paraId="31E24245" w14:textId="7CE70CF1" w:rsidR="00B126F5" w:rsidRDefault="00B126F5" w:rsidP="00406EF7">
      <w:pPr>
        <w:jc w:val="center"/>
        <w:rPr>
          <w:color w:val="FF0000"/>
          <w:sz w:val="32"/>
          <w:szCs w:val="32"/>
        </w:rPr>
      </w:pPr>
      <w:r w:rsidRPr="00B126F5">
        <w:rPr>
          <w:color w:val="FF0000"/>
          <w:sz w:val="32"/>
          <w:szCs w:val="32"/>
        </w:rPr>
        <w:drawing>
          <wp:inline distT="0" distB="0" distL="0" distR="0" wp14:anchorId="46E87927" wp14:editId="60F3AF85">
            <wp:extent cx="5051208" cy="262890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1124" cy="263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14DA" w14:textId="4F257668" w:rsidR="00406EF7" w:rsidRDefault="006E34AD" w:rsidP="00406EF7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Wydłużenie czasu próbkowania</w:t>
      </w:r>
      <w:r w:rsidR="00406EF7">
        <w:rPr>
          <w:color w:val="FF0000"/>
          <w:sz w:val="32"/>
          <w:szCs w:val="32"/>
        </w:rPr>
        <w:t>:</w:t>
      </w:r>
    </w:p>
    <w:p w14:paraId="4A0B7341" w14:textId="0F33FE30" w:rsidR="006E34AD" w:rsidRDefault="006E34AD" w:rsidP="00406EF7">
      <w:pPr>
        <w:jc w:val="center"/>
        <w:rPr>
          <w:color w:val="FF0000"/>
          <w:sz w:val="32"/>
          <w:szCs w:val="32"/>
        </w:rPr>
      </w:pPr>
      <w:r w:rsidRPr="006E34AD">
        <w:rPr>
          <w:color w:val="FF0000"/>
          <w:sz w:val="32"/>
          <w:szCs w:val="32"/>
        </w:rPr>
        <w:drawing>
          <wp:inline distT="0" distB="0" distL="0" distR="0" wp14:anchorId="58AB2B96" wp14:editId="115F8B8C">
            <wp:extent cx="5242560" cy="2624747"/>
            <wp:effectExtent l="0" t="0" r="0" b="444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5942" cy="263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BEEB" w14:textId="7F27FB7C" w:rsidR="00406EF7" w:rsidRDefault="006E34AD" w:rsidP="00406EF7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Do komunikacji terminalowej(z komputerem)</w:t>
      </w:r>
      <w:r w:rsidR="00406EF7">
        <w:rPr>
          <w:color w:val="FF0000"/>
          <w:sz w:val="32"/>
          <w:szCs w:val="32"/>
        </w:rPr>
        <w:t>:</w:t>
      </w:r>
    </w:p>
    <w:p w14:paraId="03861DEC" w14:textId="724A2F0F" w:rsidR="006E34AD" w:rsidRDefault="006E34AD" w:rsidP="00406EF7">
      <w:pPr>
        <w:jc w:val="center"/>
        <w:rPr>
          <w:color w:val="FF0000"/>
          <w:sz w:val="32"/>
          <w:szCs w:val="32"/>
        </w:rPr>
      </w:pPr>
      <w:r w:rsidRPr="006E34AD">
        <w:rPr>
          <w:color w:val="FF0000"/>
          <w:sz w:val="32"/>
          <w:szCs w:val="32"/>
        </w:rPr>
        <w:drawing>
          <wp:inline distT="0" distB="0" distL="0" distR="0" wp14:anchorId="22FC3DAC" wp14:editId="456697B5">
            <wp:extent cx="5212080" cy="2225705"/>
            <wp:effectExtent l="0" t="0" r="7620" b="317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7483" cy="22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2167" w14:textId="4B7B1099" w:rsidR="00406EF7" w:rsidRDefault="00D11D9B" w:rsidP="00406EF7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Aby dwa liczniki PIT połączone łańcuchowo doliczył do 1000 000 000</w:t>
      </w:r>
      <w:r w:rsidR="00406EF7">
        <w:rPr>
          <w:color w:val="FF0000"/>
          <w:sz w:val="32"/>
          <w:szCs w:val="32"/>
        </w:rPr>
        <w:t>:</w:t>
      </w:r>
    </w:p>
    <w:p w14:paraId="1109B265" w14:textId="312C8AD5" w:rsidR="00D11D9B" w:rsidRDefault="00D11D9B" w:rsidP="00406EF7">
      <w:pPr>
        <w:jc w:val="center"/>
        <w:rPr>
          <w:color w:val="FF0000"/>
          <w:sz w:val="32"/>
          <w:szCs w:val="32"/>
        </w:rPr>
      </w:pPr>
      <w:r w:rsidRPr="00D11D9B">
        <w:rPr>
          <w:color w:val="FF0000"/>
          <w:sz w:val="32"/>
          <w:szCs w:val="32"/>
        </w:rPr>
        <w:drawing>
          <wp:inline distT="0" distB="0" distL="0" distR="0" wp14:anchorId="182B7D56" wp14:editId="0118D83F">
            <wp:extent cx="5760720" cy="208470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CBB9" w14:textId="77777777" w:rsidR="00D11D9B" w:rsidRDefault="00D11D9B" w:rsidP="00406EF7">
      <w:pPr>
        <w:jc w:val="center"/>
        <w:rPr>
          <w:color w:val="FF0000"/>
          <w:sz w:val="32"/>
          <w:szCs w:val="32"/>
        </w:rPr>
      </w:pPr>
    </w:p>
    <w:p w14:paraId="436432B3" w14:textId="063904A7" w:rsidR="00406EF7" w:rsidRDefault="00722450" w:rsidP="00406EF7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Przycisk jest jedną końcówką podłączony do masy a drugą do</w:t>
      </w:r>
      <w:r w:rsidR="00406EF7">
        <w:rPr>
          <w:color w:val="FF0000"/>
          <w:sz w:val="32"/>
          <w:szCs w:val="32"/>
        </w:rPr>
        <w:t>:</w:t>
      </w:r>
    </w:p>
    <w:p w14:paraId="1E7FC4A7" w14:textId="521CDD49" w:rsidR="00722450" w:rsidRDefault="00722450" w:rsidP="00406EF7">
      <w:pPr>
        <w:jc w:val="center"/>
        <w:rPr>
          <w:color w:val="FF0000"/>
          <w:sz w:val="32"/>
          <w:szCs w:val="32"/>
        </w:rPr>
      </w:pPr>
      <w:r w:rsidRPr="00722450">
        <w:rPr>
          <w:color w:val="FF0000"/>
          <w:sz w:val="32"/>
          <w:szCs w:val="32"/>
        </w:rPr>
        <w:drawing>
          <wp:inline distT="0" distB="0" distL="0" distR="0" wp14:anchorId="38621EF9" wp14:editId="18C8C2AA">
            <wp:extent cx="5120640" cy="2582898"/>
            <wp:effectExtent l="0" t="0" r="3810" b="825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8010" cy="258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E566" w14:textId="6155932D" w:rsidR="00406EF7" w:rsidRDefault="00605A8E" w:rsidP="00406EF7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Wykorzystywanie trybu ciągłego </w:t>
      </w:r>
      <w:proofErr w:type="spellStart"/>
      <w:r>
        <w:rPr>
          <w:color w:val="FF0000"/>
          <w:sz w:val="32"/>
          <w:szCs w:val="32"/>
        </w:rPr>
        <w:t>Multiple-Byte</w:t>
      </w:r>
      <w:proofErr w:type="spellEnd"/>
      <w:r>
        <w:rPr>
          <w:color w:val="FF0000"/>
          <w:sz w:val="32"/>
          <w:szCs w:val="32"/>
        </w:rPr>
        <w:t xml:space="preserve"> Read, w przypadku</w:t>
      </w:r>
      <w:r w:rsidR="00406EF7">
        <w:rPr>
          <w:color w:val="FF0000"/>
          <w:sz w:val="32"/>
          <w:szCs w:val="32"/>
        </w:rPr>
        <w:t>:</w:t>
      </w:r>
    </w:p>
    <w:p w14:paraId="56D4B2CB" w14:textId="1AB6B850" w:rsidR="00605A8E" w:rsidRDefault="00605A8E" w:rsidP="00406EF7">
      <w:pPr>
        <w:jc w:val="center"/>
        <w:rPr>
          <w:color w:val="FF0000"/>
          <w:sz w:val="32"/>
          <w:szCs w:val="32"/>
        </w:rPr>
      </w:pPr>
      <w:r w:rsidRPr="00605A8E">
        <w:rPr>
          <w:color w:val="FF0000"/>
          <w:sz w:val="32"/>
          <w:szCs w:val="32"/>
        </w:rPr>
        <w:drawing>
          <wp:inline distT="0" distB="0" distL="0" distR="0" wp14:anchorId="6EC9A5AF" wp14:editId="6FB9F9CA">
            <wp:extent cx="5760720" cy="2070735"/>
            <wp:effectExtent l="0" t="0" r="0" b="571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BFCF" w14:textId="0582CC38" w:rsidR="00722450" w:rsidRDefault="0085232B" w:rsidP="00722450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Przetwornik ADC0 jest taktowany zegarem 8MHz aby odfiltrować</w:t>
      </w:r>
      <w:r w:rsidR="00722450">
        <w:rPr>
          <w:color w:val="FF0000"/>
          <w:sz w:val="32"/>
          <w:szCs w:val="32"/>
        </w:rPr>
        <w:t>:</w:t>
      </w:r>
    </w:p>
    <w:p w14:paraId="3962F889" w14:textId="225AE1BA" w:rsidR="0085232B" w:rsidRDefault="0085232B" w:rsidP="00722450">
      <w:pPr>
        <w:jc w:val="center"/>
        <w:rPr>
          <w:color w:val="FF0000"/>
          <w:sz w:val="32"/>
          <w:szCs w:val="32"/>
        </w:rPr>
      </w:pPr>
      <w:r w:rsidRPr="0085232B">
        <w:rPr>
          <w:color w:val="FF0000"/>
          <w:sz w:val="32"/>
          <w:szCs w:val="32"/>
        </w:rPr>
        <w:drawing>
          <wp:inline distT="0" distB="0" distL="0" distR="0" wp14:anchorId="13925C43" wp14:editId="58E59DA4">
            <wp:extent cx="5760720" cy="2628265"/>
            <wp:effectExtent l="0" t="0" r="0" b="63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2530" w14:textId="005211B4" w:rsidR="00722450" w:rsidRDefault="00D7522C" w:rsidP="00722450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Podanie sygnału PWM  o stałym współczynniku wypełnienia 50%</w:t>
      </w:r>
      <w:r w:rsidR="00722450">
        <w:rPr>
          <w:color w:val="FF0000"/>
          <w:sz w:val="32"/>
          <w:szCs w:val="32"/>
        </w:rPr>
        <w:t>:</w:t>
      </w:r>
    </w:p>
    <w:p w14:paraId="3615F833" w14:textId="0435B5C2" w:rsidR="00D7522C" w:rsidRDefault="00D7522C" w:rsidP="00722450">
      <w:pPr>
        <w:jc w:val="center"/>
        <w:rPr>
          <w:color w:val="FF0000"/>
          <w:sz w:val="32"/>
          <w:szCs w:val="32"/>
        </w:rPr>
      </w:pPr>
      <w:r w:rsidRPr="00D7522C">
        <w:rPr>
          <w:color w:val="FF0000"/>
          <w:sz w:val="32"/>
          <w:szCs w:val="32"/>
        </w:rPr>
        <w:drawing>
          <wp:inline distT="0" distB="0" distL="0" distR="0" wp14:anchorId="1B8A94F7" wp14:editId="68B5F9E7">
            <wp:extent cx="5760720" cy="2226945"/>
            <wp:effectExtent l="0" t="0" r="0" b="190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9D18" w14:textId="6E04F596" w:rsidR="00722450" w:rsidRDefault="00386B0C" w:rsidP="00722450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Operacje wykonywane przez układ MASTER na magistrali danych to</w:t>
      </w:r>
      <w:r w:rsidR="00722450">
        <w:rPr>
          <w:color w:val="FF0000"/>
          <w:sz w:val="32"/>
          <w:szCs w:val="32"/>
        </w:rPr>
        <w:t>:</w:t>
      </w:r>
    </w:p>
    <w:p w14:paraId="43A1C6D2" w14:textId="2D97EF2B" w:rsidR="00386B0C" w:rsidRDefault="00386B0C" w:rsidP="00722450">
      <w:pPr>
        <w:jc w:val="center"/>
        <w:rPr>
          <w:color w:val="FF0000"/>
          <w:sz w:val="32"/>
          <w:szCs w:val="32"/>
        </w:rPr>
      </w:pPr>
      <w:r w:rsidRPr="00386B0C">
        <w:rPr>
          <w:color w:val="FF0000"/>
          <w:sz w:val="32"/>
          <w:szCs w:val="32"/>
        </w:rPr>
        <w:drawing>
          <wp:inline distT="0" distB="0" distL="0" distR="0" wp14:anchorId="38BF1C4A" wp14:editId="5E458B8B">
            <wp:extent cx="4274820" cy="2493645"/>
            <wp:effectExtent l="0" t="0" r="0" b="190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5197" cy="249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88E6" w14:textId="22873A6A" w:rsidR="00722450" w:rsidRDefault="008F7A2C" w:rsidP="00722450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Asymetryczne wejście przetwornika ADC0 pozwala na</w:t>
      </w:r>
      <w:r w:rsidR="00351759">
        <w:rPr>
          <w:color w:val="FF0000"/>
          <w:sz w:val="32"/>
          <w:szCs w:val="32"/>
        </w:rPr>
        <w:t xml:space="preserve"> (Z MASĄ)</w:t>
      </w:r>
      <w:r w:rsidR="00722450">
        <w:rPr>
          <w:color w:val="FF0000"/>
          <w:sz w:val="32"/>
          <w:szCs w:val="32"/>
        </w:rPr>
        <w:t>:</w:t>
      </w:r>
    </w:p>
    <w:p w14:paraId="1E407994" w14:textId="59836466" w:rsidR="008F7A2C" w:rsidRDefault="008F7A2C" w:rsidP="00722450">
      <w:pPr>
        <w:jc w:val="center"/>
        <w:rPr>
          <w:color w:val="FF0000"/>
          <w:sz w:val="32"/>
          <w:szCs w:val="32"/>
        </w:rPr>
      </w:pPr>
      <w:r w:rsidRPr="008F7A2C">
        <w:rPr>
          <w:color w:val="FF0000"/>
          <w:sz w:val="32"/>
          <w:szCs w:val="32"/>
        </w:rPr>
        <w:drawing>
          <wp:inline distT="0" distB="0" distL="0" distR="0" wp14:anchorId="53437C66" wp14:editId="3AAE5221">
            <wp:extent cx="5760720" cy="215900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7DA4" w14:textId="77777777" w:rsidR="00351759" w:rsidRDefault="00351759" w:rsidP="00722450">
      <w:pPr>
        <w:jc w:val="center"/>
        <w:rPr>
          <w:color w:val="FF0000"/>
          <w:sz w:val="32"/>
          <w:szCs w:val="32"/>
        </w:rPr>
      </w:pPr>
    </w:p>
    <w:p w14:paraId="46F5979A" w14:textId="655F65EE" w:rsidR="00722450" w:rsidRDefault="00FF2AC1" w:rsidP="00722450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Zaletą cyfrowo-analogowego przetwornika DAC0 (NIE MRUGA)</w:t>
      </w:r>
      <w:r w:rsidR="00722450">
        <w:rPr>
          <w:color w:val="FF0000"/>
          <w:sz w:val="32"/>
          <w:szCs w:val="32"/>
        </w:rPr>
        <w:t>:</w:t>
      </w:r>
    </w:p>
    <w:p w14:paraId="6D79280C" w14:textId="55A8DE2D" w:rsidR="00FF2AC1" w:rsidRDefault="00FF2AC1" w:rsidP="00722450">
      <w:pPr>
        <w:jc w:val="center"/>
        <w:rPr>
          <w:color w:val="FF0000"/>
          <w:sz w:val="32"/>
          <w:szCs w:val="32"/>
        </w:rPr>
      </w:pPr>
      <w:r w:rsidRPr="00FF2AC1">
        <w:rPr>
          <w:color w:val="FF0000"/>
          <w:sz w:val="32"/>
          <w:szCs w:val="32"/>
        </w:rPr>
        <w:drawing>
          <wp:inline distT="0" distB="0" distL="0" distR="0" wp14:anchorId="4A6034D2" wp14:editId="0A55AFAC">
            <wp:extent cx="5303520" cy="2132632"/>
            <wp:effectExtent l="0" t="0" r="0" b="127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3407" cy="213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C3B0" w14:textId="29733B51" w:rsidR="00722450" w:rsidRDefault="00C121AF" w:rsidP="00722450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Pojedynczy transfer I2C zawiera</w:t>
      </w:r>
      <w:r w:rsidR="00722450">
        <w:rPr>
          <w:color w:val="FF0000"/>
          <w:sz w:val="32"/>
          <w:szCs w:val="32"/>
        </w:rPr>
        <w:t>:</w:t>
      </w:r>
    </w:p>
    <w:p w14:paraId="29EED9EB" w14:textId="7DF80D93" w:rsidR="00C121AF" w:rsidRDefault="00C121AF" w:rsidP="00722450">
      <w:pPr>
        <w:jc w:val="center"/>
        <w:rPr>
          <w:color w:val="FF0000"/>
          <w:sz w:val="32"/>
          <w:szCs w:val="32"/>
        </w:rPr>
      </w:pPr>
      <w:r w:rsidRPr="00C121AF">
        <w:rPr>
          <w:color w:val="FF0000"/>
          <w:sz w:val="32"/>
          <w:szCs w:val="32"/>
        </w:rPr>
        <w:drawing>
          <wp:inline distT="0" distB="0" distL="0" distR="0" wp14:anchorId="302DBF68" wp14:editId="208F64D2">
            <wp:extent cx="5028148" cy="2555643"/>
            <wp:effectExtent l="0" t="0" r="127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556" cy="256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217B" w14:textId="09648825" w:rsidR="00722450" w:rsidRDefault="00AD66DD" w:rsidP="00722450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Przerwanie od portu B jest obsługiwane przez wektor</w:t>
      </w:r>
      <w:r w:rsidR="00722450">
        <w:rPr>
          <w:color w:val="FF0000"/>
          <w:sz w:val="32"/>
          <w:szCs w:val="32"/>
        </w:rPr>
        <w:t>:</w:t>
      </w:r>
    </w:p>
    <w:p w14:paraId="7E37D560" w14:textId="778CA2E3" w:rsidR="00AD66DD" w:rsidRDefault="00AD66DD" w:rsidP="00722450">
      <w:pPr>
        <w:jc w:val="center"/>
        <w:rPr>
          <w:color w:val="FF0000"/>
          <w:sz w:val="32"/>
          <w:szCs w:val="32"/>
        </w:rPr>
      </w:pPr>
      <w:r w:rsidRPr="00AD66DD">
        <w:rPr>
          <w:color w:val="FF0000"/>
          <w:sz w:val="32"/>
          <w:szCs w:val="32"/>
        </w:rPr>
        <w:drawing>
          <wp:inline distT="0" distB="0" distL="0" distR="0" wp14:anchorId="6951DE24" wp14:editId="04C3F8B4">
            <wp:extent cx="4320914" cy="2766300"/>
            <wp:effectExtent l="0" t="0" r="381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71F" w14:textId="5600151D" w:rsidR="00722450" w:rsidRDefault="00D74DE4" w:rsidP="00722450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Licznik TPMx pracuje w modzie PWM współczynnik wypełnienia (4094)</w:t>
      </w:r>
      <w:r w:rsidR="00722450">
        <w:rPr>
          <w:color w:val="FF0000"/>
          <w:sz w:val="32"/>
          <w:szCs w:val="32"/>
        </w:rPr>
        <w:t>:</w:t>
      </w:r>
    </w:p>
    <w:p w14:paraId="5436F9C8" w14:textId="6246A136" w:rsidR="00D74DE4" w:rsidRDefault="00D74DE4" w:rsidP="00722450">
      <w:pPr>
        <w:jc w:val="center"/>
        <w:rPr>
          <w:color w:val="FF0000"/>
          <w:sz w:val="32"/>
          <w:szCs w:val="32"/>
        </w:rPr>
      </w:pPr>
      <w:r w:rsidRPr="00D74DE4">
        <w:rPr>
          <w:color w:val="FF0000"/>
          <w:sz w:val="32"/>
          <w:szCs w:val="32"/>
        </w:rPr>
        <w:drawing>
          <wp:inline distT="0" distB="0" distL="0" distR="0" wp14:anchorId="4AA38024" wp14:editId="757CB364">
            <wp:extent cx="5019300" cy="2110740"/>
            <wp:effectExtent l="0" t="0" r="0" b="381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4229" cy="211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A18B" w14:textId="0EA9313C" w:rsidR="00D74DE4" w:rsidRDefault="00D74DE4" w:rsidP="00D74DE4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Aby rejestr 8-bitowy ekspandera I2C PCF8574 mógł pracować</w:t>
      </w:r>
      <w:r w:rsidR="00B435C6">
        <w:rPr>
          <w:color w:val="FF0000"/>
          <w:sz w:val="32"/>
          <w:szCs w:val="32"/>
        </w:rPr>
        <w:t xml:space="preserve"> jako wejście</w:t>
      </w:r>
      <w:r>
        <w:rPr>
          <w:color w:val="FF0000"/>
          <w:sz w:val="32"/>
          <w:szCs w:val="32"/>
        </w:rPr>
        <w:t>:</w:t>
      </w:r>
    </w:p>
    <w:p w14:paraId="4077231B" w14:textId="2A5D3A80" w:rsidR="00D74DE4" w:rsidRDefault="00D74DE4" w:rsidP="00D74DE4">
      <w:pPr>
        <w:jc w:val="center"/>
        <w:rPr>
          <w:color w:val="FF0000"/>
          <w:sz w:val="32"/>
          <w:szCs w:val="32"/>
        </w:rPr>
      </w:pPr>
      <w:r w:rsidRPr="00D74DE4">
        <w:rPr>
          <w:color w:val="FF0000"/>
          <w:sz w:val="32"/>
          <w:szCs w:val="32"/>
        </w:rPr>
        <w:drawing>
          <wp:inline distT="0" distB="0" distL="0" distR="0" wp14:anchorId="5599FAF1" wp14:editId="1E81EFDD">
            <wp:extent cx="5025132" cy="2316480"/>
            <wp:effectExtent l="0" t="0" r="4445" b="762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7339" cy="232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3E5E" w14:textId="142BB9DE" w:rsidR="00D74DE4" w:rsidRDefault="001656D3" w:rsidP="00D74DE4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Do pomiaru długości czasu trwania impulsu najlepiej </w:t>
      </w:r>
      <w:proofErr w:type="spellStart"/>
      <w:r>
        <w:rPr>
          <w:color w:val="FF0000"/>
          <w:sz w:val="32"/>
          <w:szCs w:val="32"/>
        </w:rPr>
        <w:t>wykorzytać</w:t>
      </w:r>
      <w:proofErr w:type="spellEnd"/>
      <w:r w:rsidR="00D74DE4">
        <w:rPr>
          <w:color w:val="FF0000"/>
          <w:sz w:val="32"/>
          <w:szCs w:val="32"/>
        </w:rPr>
        <w:t>:</w:t>
      </w:r>
    </w:p>
    <w:p w14:paraId="32F0C10C" w14:textId="6B7803BD" w:rsidR="001656D3" w:rsidRDefault="001656D3" w:rsidP="00D74DE4">
      <w:pPr>
        <w:jc w:val="center"/>
        <w:rPr>
          <w:color w:val="FF0000"/>
          <w:sz w:val="32"/>
          <w:szCs w:val="32"/>
        </w:rPr>
      </w:pPr>
      <w:r w:rsidRPr="001656D3">
        <w:rPr>
          <w:color w:val="FF0000"/>
          <w:sz w:val="32"/>
          <w:szCs w:val="32"/>
        </w:rPr>
        <w:drawing>
          <wp:inline distT="0" distB="0" distL="0" distR="0" wp14:anchorId="76346D28" wp14:editId="341D9E68">
            <wp:extent cx="4792980" cy="2515128"/>
            <wp:effectExtent l="0" t="0" r="762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1862" cy="251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7311" w14:textId="5F228A2A" w:rsidR="00D74DE4" w:rsidRDefault="00E82EE9" w:rsidP="00D74DE4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Wektor przerwania to</w:t>
      </w:r>
      <w:r w:rsidR="00D74DE4">
        <w:rPr>
          <w:color w:val="FF0000"/>
          <w:sz w:val="32"/>
          <w:szCs w:val="32"/>
        </w:rPr>
        <w:t>:</w:t>
      </w:r>
    </w:p>
    <w:p w14:paraId="576A38B2" w14:textId="673F4AC7" w:rsidR="00E82EE9" w:rsidRDefault="00E82EE9" w:rsidP="00D74DE4">
      <w:pPr>
        <w:jc w:val="center"/>
        <w:rPr>
          <w:color w:val="FF0000"/>
          <w:sz w:val="32"/>
          <w:szCs w:val="32"/>
        </w:rPr>
      </w:pPr>
      <w:r w:rsidRPr="00E82EE9">
        <w:rPr>
          <w:color w:val="FF0000"/>
          <w:sz w:val="32"/>
          <w:szCs w:val="32"/>
        </w:rPr>
        <w:drawing>
          <wp:inline distT="0" distB="0" distL="0" distR="0" wp14:anchorId="0224B3E6" wp14:editId="2AB680BA">
            <wp:extent cx="5760720" cy="3293110"/>
            <wp:effectExtent l="0" t="0" r="0" b="254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219F" w14:textId="2D060C90" w:rsidR="00D74DE4" w:rsidRDefault="00827379" w:rsidP="00D74DE4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Która różnica między licznikami SYSTick i PIT jest prawdziwa</w:t>
      </w:r>
      <w:r w:rsidR="00D74DE4">
        <w:rPr>
          <w:color w:val="FF0000"/>
          <w:sz w:val="32"/>
          <w:szCs w:val="32"/>
        </w:rPr>
        <w:t>:</w:t>
      </w:r>
    </w:p>
    <w:p w14:paraId="027DD5C6" w14:textId="5B01E4A6" w:rsidR="00827379" w:rsidRDefault="00827379" w:rsidP="00D74DE4">
      <w:pPr>
        <w:jc w:val="center"/>
        <w:rPr>
          <w:color w:val="FF0000"/>
          <w:sz w:val="32"/>
          <w:szCs w:val="32"/>
        </w:rPr>
      </w:pPr>
      <w:r w:rsidRPr="00827379">
        <w:rPr>
          <w:color w:val="FF0000"/>
          <w:sz w:val="32"/>
          <w:szCs w:val="32"/>
        </w:rPr>
        <w:drawing>
          <wp:inline distT="0" distB="0" distL="0" distR="0" wp14:anchorId="72ADA2E5" wp14:editId="7DA5B101">
            <wp:extent cx="5760720" cy="3330575"/>
            <wp:effectExtent l="0" t="0" r="0" b="317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2621" w14:textId="77777777" w:rsidR="00D74DE4" w:rsidRDefault="00D74DE4" w:rsidP="00722450">
      <w:pPr>
        <w:jc w:val="center"/>
        <w:rPr>
          <w:color w:val="FF0000"/>
          <w:sz w:val="32"/>
          <w:szCs w:val="32"/>
        </w:rPr>
      </w:pPr>
    </w:p>
    <w:p w14:paraId="61DE6CB1" w14:textId="77777777" w:rsidR="00722450" w:rsidRDefault="00722450" w:rsidP="00406EF7">
      <w:pPr>
        <w:jc w:val="center"/>
        <w:rPr>
          <w:color w:val="FF0000"/>
          <w:sz w:val="32"/>
          <w:szCs w:val="32"/>
        </w:rPr>
      </w:pPr>
    </w:p>
    <w:p w14:paraId="45CB6FA1" w14:textId="77777777" w:rsidR="00406EF7" w:rsidRDefault="00406EF7" w:rsidP="00BB349C">
      <w:pPr>
        <w:jc w:val="center"/>
        <w:rPr>
          <w:color w:val="FF0000"/>
          <w:sz w:val="32"/>
          <w:szCs w:val="32"/>
        </w:rPr>
      </w:pPr>
    </w:p>
    <w:p w14:paraId="4753D14C" w14:textId="77777777" w:rsidR="00BB349C" w:rsidRPr="00BB349C" w:rsidRDefault="00BB349C" w:rsidP="00BB349C">
      <w:pPr>
        <w:jc w:val="center"/>
        <w:rPr>
          <w:color w:val="FF0000"/>
          <w:sz w:val="32"/>
          <w:szCs w:val="32"/>
        </w:rPr>
      </w:pPr>
    </w:p>
    <w:sectPr w:rsidR="00BB349C" w:rsidRPr="00BB349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C3850F" w14:textId="77777777" w:rsidR="002151E7" w:rsidRDefault="002151E7" w:rsidP="00BB349C">
      <w:pPr>
        <w:spacing w:after="0" w:line="240" w:lineRule="auto"/>
      </w:pPr>
      <w:r>
        <w:separator/>
      </w:r>
    </w:p>
  </w:endnote>
  <w:endnote w:type="continuationSeparator" w:id="0">
    <w:p w14:paraId="08E6A90C" w14:textId="77777777" w:rsidR="002151E7" w:rsidRDefault="002151E7" w:rsidP="00BB34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DD6A5C" w14:textId="77777777" w:rsidR="002151E7" w:rsidRDefault="002151E7" w:rsidP="00BB349C">
      <w:pPr>
        <w:spacing w:after="0" w:line="240" w:lineRule="auto"/>
      </w:pPr>
      <w:r>
        <w:separator/>
      </w:r>
    </w:p>
  </w:footnote>
  <w:footnote w:type="continuationSeparator" w:id="0">
    <w:p w14:paraId="7191D2B3" w14:textId="77777777" w:rsidR="002151E7" w:rsidRDefault="002151E7" w:rsidP="00BB349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49C"/>
    <w:rsid w:val="00022F2B"/>
    <w:rsid w:val="001656D3"/>
    <w:rsid w:val="002151E7"/>
    <w:rsid w:val="00351759"/>
    <w:rsid w:val="00386B0C"/>
    <w:rsid w:val="00406EF7"/>
    <w:rsid w:val="00557819"/>
    <w:rsid w:val="00605A8E"/>
    <w:rsid w:val="006E34AD"/>
    <w:rsid w:val="00722450"/>
    <w:rsid w:val="00827379"/>
    <w:rsid w:val="0085232B"/>
    <w:rsid w:val="008F7A2C"/>
    <w:rsid w:val="00AD66DD"/>
    <w:rsid w:val="00B126F5"/>
    <w:rsid w:val="00B435C6"/>
    <w:rsid w:val="00BB349C"/>
    <w:rsid w:val="00C121AF"/>
    <w:rsid w:val="00D11D9B"/>
    <w:rsid w:val="00D4744F"/>
    <w:rsid w:val="00D74DE4"/>
    <w:rsid w:val="00D7522C"/>
    <w:rsid w:val="00E82EE9"/>
    <w:rsid w:val="00F65816"/>
    <w:rsid w:val="00FF2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BA79EC"/>
  <w15:chartTrackingRefBased/>
  <w15:docId w15:val="{1F069B07-972E-4BCA-B4AA-957481E97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BB349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BB349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BB349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12</Pages>
  <Words>231</Words>
  <Characters>1389</Characters>
  <Application>Microsoft Office Word</Application>
  <DocSecurity>0</DocSecurity>
  <Lines>11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Patryk Krzyżak</dc:creator>
  <cp:keywords/>
  <dc:description/>
  <cp:lastModifiedBy>Patryk Krzyżak</cp:lastModifiedBy>
  <cp:revision>46</cp:revision>
  <dcterms:created xsi:type="dcterms:W3CDTF">2021-12-02T21:29:00Z</dcterms:created>
  <dcterms:modified xsi:type="dcterms:W3CDTF">2021-12-02T22:00:00Z</dcterms:modified>
</cp:coreProperties>
</file>